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EX-2023-01029405-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Macroeconomía 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Uno de Profesor Adjunto,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 de trabajo de la materia objeto del concurso y de la actividad académica en general.</w:t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0AHnuzeBbbdqS6MIheKUDTMtA==">CgMxLjA4AHIhMXNaMEt2ejhoVVY1VGJNTnY5RlBmNFhGMVF4SUcwSDVn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